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D" w:rsidRPr="0055373D" w:rsidRDefault="0055373D" w:rsidP="0055373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55373D" w:rsidRPr="0055373D" w:rsidRDefault="0055373D" w:rsidP="0055373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3D">
        <w:rPr>
          <w:rFonts w:ascii="Times New Roman" w:hAnsi="Times New Roman" w:cs="Times New Roman"/>
          <w:sz w:val="28"/>
          <w:szCs w:val="28"/>
        </w:rPr>
        <w:t>Наименование муниципальной услуги –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участке».</w:t>
      </w:r>
      <w:proofErr w:type="gramEnd"/>
    </w:p>
    <w:p w:rsidR="0055373D" w:rsidRPr="0055373D" w:rsidRDefault="0055373D" w:rsidP="0055373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73D">
        <w:rPr>
          <w:rFonts w:ascii="Times New Roman" w:hAnsi="Times New Roman" w:cs="Times New Roman"/>
          <w:spacing w:val="-4"/>
          <w:sz w:val="28"/>
          <w:szCs w:val="28"/>
        </w:rPr>
        <w:t>Органом, предоставляющим муниципальную услугу, является администрация Красногвардейского муниципального округа Ставропольского края.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73D">
        <w:rPr>
          <w:rFonts w:ascii="Times New Roman" w:hAnsi="Times New Roman" w:cs="Times New Roman"/>
          <w:spacing w:val="-4"/>
          <w:sz w:val="28"/>
          <w:szCs w:val="28"/>
        </w:rPr>
        <w:t>Непосредственно муниципальную услугу предоставляет отдел архитектуры и градостроительства администрации.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73D">
        <w:rPr>
          <w:rFonts w:ascii="Times New Roman" w:hAnsi="Times New Roman" w:cs="Times New Roman"/>
          <w:spacing w:val="-4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–Красногвардейский отдел Управления Федеральной службы государственной регистрации, кадастра и картографии по Ставропольскому краю;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– Федеральная налоговая служба (при необходимости);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– Орган исполнительной власти Ставропольского края, уполномоченный в области охраны объектов культурного наследия (при необходимости).</w:t>
      </w:r>
    </w:p>
    <w:p w:rsidR="0055373D" w:rsidRPr="0055373D" w:rsidRDefault="0055373D" w:rsidP="0055373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3D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3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 утвержденный Советом депутатов Красногвардейского муниципального округа</w:t>
      </w:r>
      <w:proofErr w:type="gramEnd"/>
      <w:r w:rsidRPr="0055373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55373D" w:rsidRPr="0055373D" w:rsidRDefault="0055373D" w:rsidP="0055373D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373D">
        <w:rPr>
          <w:rFonts w:ascii="Times New Roman" w:hAnsi="Times New Roman" w:cs="Times New Roman"/>
          <w:spacing w:val="-4"/>
          <w:sz w:val="28"/>
          <w:szCs w:val="28"/>
        </w:rPr>
        <w:t>Результат предоставления муниципальной услуги</w:t>
      </w:r>
    </w:p>
    <w:p w:rsidR="0055373D" w:rsidRPr="0055373D" w:rsidRDefault="0055373D" w:rsidP="0055373D">
      <w:pPr>
        <w:pStyle w:val="2"/>
        <w:jc w:val="both"/>
        <w:rPr>
          <w:szCs w:val="28"/>
        </w:rPr>
      </w:pPr>
      <w:r w:rsidRPr="0055373D">
        <w:rPr>
          <w:szCs w:val="28"/>
        </w:rPr>
        <w:lastRenderedPageBreak/>
        <w:t>Результатом предоставления муниципальной услуги является: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3D">
        <w:rPr>
          <w:rFonts w:ascii="Times New Roman" w:hAnsi="Times New Roman" w:cs="Times New Roman"/>
          <w:sz w:val="28"/>
          <w:szCs w:val="28"/>
        </w:rPr>
        <w:t xml:space="preserve">соответствии указанных в уведомлении о планируемых 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</w:t>
      </w:r>
      <w:proofErr w:type="gramStart"/>
      <w:r w:rsidRPr="0055373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5373D">
        <w:rPr>
          <w:rFonts w:ascii="Times New Roman" w:hAnsi="Times New Roman" w:cs="Times New Roman"/>
          <w:sz w:val="28"/>
          <w:szCs w:val="28"/>
        </w:rPr>
        <w:t>ведомление о несоответствии)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3D">
        <w:rPr>
          <w:rFonts w:ascii="Times New Roman" w:hAnsi="Times New Roman" w:cs="Times New Roman"/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3D">
        <w:rPr>
          <w:rFonts w:ascii="Times New Roman" w:hAnsi="Times New Roman" w:cs="Times New Roman"/>
          <w:sz w:val="28"/>
          <w:szCs w:val="28"/>
        </w:rPr>
        <w:t>от 19 сентября 2018 г. №591/</w:t>
      </w:r>
      <w:proofErr w:type="spellStart"/>
      <w:proofErr w:type="gramStart"/>
      <w:r w:rsidRPr="0055373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5373D">
        <w:rPr>
          <w:rFonts w:ascii="Times New Roman" w:hAnsi="Times New Roman" w:cs="Times New Roman"/>
          <w:sz w:val="28"/>
          <w:szCs w:val="28"/>
        </w:rPr>
        <w:t>;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3D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bookmarkStart w:id="0" w:name="_Hlk94192993"/>
      <w:r w:rsidRPr="0055373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bookmarkEnd w:id="0"/>
      <w:r w:rsidRPr="0055373D">
        <w:rPr>
          <w:rFonts w:ascii="Times New Roman" w:hAnsi="Times New Roman" w:cs="Times New Roman"/>
          <w:sz w:val="28"/>
          <w:szCs w:val="28"/>
        </w:rPr>
        <w:t xml:space="preserve">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по форме, утвержденной приказом Министерства строительства</w:t>
      </w:r>
      <w:proofErr w:type="gramEnd"/>
      <w:r w:rsidRPr="0055373D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от 19 сентября 2018 г. №591/</w:t>
      </w:r>
      <w:proofErr w:type="spellStart"/>
      <w:proofErr w:type="gramStart"/>
      <w:r w:rsidRPr="0055373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5373D">
        <w:rPr>
          <w:rFonts w:ascii="Times New Roman" w:hAnsi="Times New Roman" w:cs="Times New Roman"/>
          <w:sz w:val="28"/>
          <w:szCs w:val="28"/>
        </w:rPr>
        <w:t>;</w:t>
      </w:r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3D">
        <w:rPr>
          <w:rFonts w:ascii="Times New Roman" w:hAnsi="Times New Roman" w:cs="Times New Roman"/>
          <w:sz w:val="28"/>
          <w:szCs w:val="28"/>
        </w:rPr>
        <w:t>уведомление о возврате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планируемом строительстве (далее – уведомление о возврате уведомления о планируемом строительстве), с указанием причин возврата по форме согласно приложению 1 к Административному регламенту.</w:t>
      </w:r>
      <w:proofErr w:type="gramEnd"/>
    </w:p>
    <w:p w:rsidR="0055373D" w:rsidRPr="0055373D" w:rsidRDefault="0055373D" w:rsidP="0055373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3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в том числе в электронной форме, являющихся результатом предоставления муниципальной услуги</w:t>
      </w:r>
      <w:proofErr w:type="gramEnd"/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составляет:</w:t>
      </w:r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lastRenderedPageBreak/>
        <w:t>не более семи рабочих дней со дня поступления уведомления о планируемом строительстве, уведомления об изменении параметров, за исключением случая, предусмотренного частью 8 статьи 51</w:t>
      </w:r>
      <w:r w:rsidRPr="005537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373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не более двадцати рабочих дней со дня поступления уведомления о планируемом строительстве, уведомления об изменении параметров, за исключением случая, предусмотренного частью 8 статьи 51</w:t>
      </w:r>
      <w:r w:rsidRPr="005537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373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Срок возврата уведомления о планируемом строительстве либо уведомления об изменении параметров и документов составляет 3 рабочих дня со дня их поступления в администрацию округа.</w:t>
      </w:r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В случае направления заявителем уведомления и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регистрации уведомления в администрации округа, в случае направления заявления через многофункциональный центр срок предоставления муниципальной услуги исчисляется со дня регистрации заявления в многофункциональном центре.</w:t>
      </w:r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5373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55373D">
        <w:rPr>
          <w:rFonts w:ascii="Times New Roman" w:hAnsi="Times New Roman" w:cs="Times New Roman"/>
          <w:sz w:val="28"/>
          <w:szCs w:val="28"/>
        </w:rPr>
        <w:t xml:space="preserve"> указанный в подпункте 2.4.1 настоящего Административного регламента, включает в себя срок, необходимый для обращения в иные органы  и организации, участвующие в предоставлении муниципальной услуги.</w:t>
      </w:r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 xml:space="preserve">Основания </w:t>
      </w:r>
      <w:proofErr w:type="gramStart"/>
      <w:r w:rsidRPr="005537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3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73D">
        <w:rPr>
          <w:rFonts w:ascii="Times New Roman" w:hAnsi="Times New Roman" w:cs="Times New Roman"/>
          <w:sz w:val="28"/>
          <w:szCs w:val="28"/>
        </w:rPr>
        <w:t>приостановление</w:t>
      </w:r>
      <w:proofErr w:type="gramEnd"/>
      <w:r w:rsidRPr="0055373D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55373D" w:rsidRPr="0055373D" w:rsidRDefault="0055373D" w:rsidP="0055373D">
      <w:pPr>
        <w:tabs>
          <w:tab w:val="num" w:pos="0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73D">
        <w:rPr>
          <w:rFonts w:ascii="Times New Roman" w:hAnsi="Times New Roman" w:cs="Times New Roman"/>
          <w:sz w:val="28"/>
          <w:szCs w:val="28"/>
        </w:rPr>
        <w:t>Выдача (направления)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адресу, не позднее рабочего дня, следующего за днем окончания срока  предоставления муниципальной услуги.</w:t>
      </w:r>
    </w:p>
    <w:p w:rsidR="00CA270E" w:rsidRPr="001A6045" w:rsidRDefault="00CA270E" w:rsidP="001A6045">
      <w:pPr>
        <w:rPr>
          <w:szCs w:val="40"/>
        </w:rPr>
      </w:pPr>
    </w:p>
    <w:sectPr w:rsidR="00CA270E" w:rsidRPr="001A6045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1A6045"/>
    <w:rsid w:val="00290546"/>
    <w:rsid w:val="00292000"/>
    <w:rsid w:val="002F43C5"/>
    <w:rsid w:val="00330A64"/>
    <w:rsid w:val="003570FA"/>
    <w:rsid w:val="0055373D"/>
    <w:rsid w:val="00923C87"/>
    <w:rsid w:val="009B11A9"/>
    <w:rsid w:val="00BA64EC"/>
    <w:rsid w:val="00CA270E"/>
    <w:rsid w:val="00F8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paragraph" w:styleId="2">
    <w:name w:val="heading 2"/>
    <w:basedOn w:val="a"/>
    <w:next w:val="a"/>
    <w:link w:val="20"/>
    <w:qFormat/>
    <w:rsid w:val="005537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86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F862C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3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PC-04</cp:lastModifiedBy>
  <cp:revision>7</cp:revision>
  <dcterms:created xsi:type="dcterms:W3CDTF">2022-06-30T10:09:00Z</dcterms:created>
  <dcterms:modified xsi:type="dcterms:W3CDTF">2022-07-13T10:32:00Z</dcterms:modified>
</cp:coreProperties>
</file>