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89" w:rsidRDefault="00F91289">
      <w:pPr>
        <w:rPr>
          <w:sz w:val="2"/>
          <w:szCs w:val="2"/>
        </w:rPr>
        <w:sectPr w:rsidR="00F912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1289" w:rsidRDefault="0011006C">
      <w:pPr>
        <w:pStyle w:val="10"/>
        <w:framePr w:w="9494" w:h="1217" w:hRule="exact" w:wrap="none" w:vAnchor="page" w:hAnchor="page" w:x="1833" w:y="1061"/>
        <w:shd w:val="clear" w:color="auto" w:fill="auto"/>
        <w:spacing w:after="332"/>
      </w:pPr>
      <w:bookmarkStart w:id="0" w:name="bookmark0"/>
      <w:r>
        <w:lastRenderedPageBreak/>
        <w:t>МИНИСТЕРСТВО ЭНЕРГЕТИКИ, ПРОМЫШЛЕННОСТИ</w:t>
      </w:r>
      <w:r>
        <w:br/>
        <w:t>И СВЯЗИ СТАВРОПОЛЬСКОГО КРАЯ</w:t>
      </w:r>
      <w:bookmarkEnd w:id="0"/>
    </w:p>
    <w:p w:rsidR="00F91289" w:rsidRDefault="0011006C">
      <w:pPr>
        <w:pStyle w:val="10"/>
        <w:framePr w:w="9494" w:h="1217" w:hRule="exact" w:wrap="none" w:vAnchor="page" w:hAnchor="page" w:x="1833" w:y="1061"/>
        <w:shd w:val="clear" w:color="auto" w:fill="auto"/>
        <w:spacing w:after="0" w:line="280" w:lineRule="exact"/>
      </w:pPr>
      <w:bookmarkStart w:id="1" w:name="bookmark1"/>
      <w:r>
        <w:t>ПРИКАЗ</w:t>
      </w:r>
      <w:bookmarkEnd w:id="1"/>
    </w:p>
    <w:p w:rsidR="00F91289" w:rsidRDefault="0011006C">
      <w:pPr>
        <w:pStyle w:val="20"/>
        <w:framePr w:w="9494" w:h="2787" w:hRule="exact" w:wrap="none" w:vAnchor="page" w:hAnchor="page" w:x="1833" w:y="2589"/>
        <w:shd w:val="clear" w:color="auto" w:fill="auto"/>
        <w:tabs>
          <w:tab w:val="left" w:pos="3898"/>
          <w:tab w:val="left" w:pos="8021"/>
        </w:tabs>
        <w:spacing w:after="184" w:line="280" w:lineRule="exact"/>
        <w:jc w:val="both"/>
      </w:pPr>
      <w:r>
        <w:t>08 сентября 2021 г.</w:t>
      </w:r>
      <w:r>
        <w:tab/>
        <w:t>г. Ставрополь</w:t>
      </w:r>
      <w:r>
        <w:tab/>
        <w:t>№281-о/</w:t>
      </w:r>
      <w:proofErr w:type="spellStart"/>
      <w:r>
        <w:t>д</w:t>
      </w:r>
      <w:proofErr w:type="spellEnd"/>
    </w:p>
    <w:p w:rsidR="00F91289" w:rsidRDefault="0011006C">
      <w:pPr>
        <w:pStyle w:val="20"/>
        <w:framePr w:w="9494" w:h="2787" w:hRule="exact" w:wrap="none" w:vAnchor="page" w:hAnchor="page" w:x="1833" w:y="2589"/>
        <w:shd w:val="clear" w:color="auto" w:fill="auto"/>
        <w:spacing w:after="0"/>
        <w:jc w:val="both"/>
      </w:pPr>
      <w:r>
        <w:t>Об установлении публичного сервитута для использования земельных участков в целях</w:t>
      </w:r>
      <w:r>
        <w:t xml:space="preserve"> размещения линейного объекта </w:t>
      </w:r>
      <w:proofErr w:type="spellStart"/>
      <w:r>
        <w:t>электросетевого</w:t>
      </w:r>
      <w:proofErr w:type="spellEnd"/>
      <w:r>
        <w:t xml:space="preserve"> хозяйства регионального значения и его неотъемлемых технологических частей - «Строительство отпайки</w:t>
      </w:r>
      <w:proofErr w:type="gramStart"/>
      <w:r>
        <w:t xml:space="preserve"> В</w:t>
      </w:r>
      <w:proofErr w:type="gramEnd"/>
      <w:r>
        <w:t xml:space="preserve"> Л 110 кВ от В Л 110 </w:t>
      </w:r>
      <w:proofErr w:type="spellStart"/>
      <w:r>
        <w:t>кВ^</w:t>
      </w:r>
      <w:proofErr w:type="spellEnd"/>
      <w:r>
        <w:t xml:space="preserve"> </w:t>
      </w:r>
      <w:proofErr w:type="spellStart"/>
      <w:r>
        <w:t>Баклановская</w:t>
      </w:r>
      <w:proofErr w:type="spellEnd"/>
      <w:r>
        <w:t xml:space="preserve"> - Дмитриевская (Л-276) до РУ 110 кВ </w:t>
      </w:r>
      <w:proofErr w:type="spellStart"/>
      <w:r>
        <w:t>Медвеженской</w:t>
      </w:r>
      <w:proofErr w:type="spellEnd"/>
      <w:r>
        <w:t xml:space="preserve"> ВЭС, включая реконстру</w:t>
      </w:r>
      <w:r>
        <w:t xml:space="preserve">кцию ПС ПО кВ </w:t>
      </w:r>
      <w:proofErr w:type="spellStart"/>
      <w:r>
        <w:t>Баклановская</w:t>
      </w:r>
      <w:proofErr w:type="spellEnd"/>
      <w:r>
        <w:t xml:space="preserve"> и ПС ПО кВ Дмитриевская, для технологического присоединения объектов по производству электрической энергии Акционерного общества «Ветроэнергетическая отдельная генерирующая компания-2»</w:t>
      </w:r>
    </w:p>
    <w:p w:rsidR="00F91289" w:rsidRDefault="0011006C">
      <w:pPr>
        <w:pStyle w:val="20"/>
        <w:framePr w:w="9494" w:h="2669" w:hRule="exact" w:wrap="none" w:vAnchor="page" w:hAnchor="page" w:x="1833" w:y="5619"/>
        <w:shd w:val="clear" w:color="auto" w:fill="auto"/>
        <w:spacing w:after="0" w:line="326" w:lineRule="exact"/>
        <w:ind w:firstLine="860"/>
        <w:jc w:val="both"/>
      </w:pPr>
      <w:proofErr w:type="gramStart"/>
      <w:r>
        <w:t xml:space="preserve">В соответствии со статьей 23 и главой </w:t>
      </w:r>
      <w:r>
        <w:rPr>
          <w:lang w:val="en-US" w:eastAsia="en-US" w:bidi="en-US"/>
        </w:rPr>
        <w:t>V</w:t>
      </w:r>
      <w:r w:rsidRPr="0011006C">
        <w:rPr>
          <w:lang w:eastAsia="en-US" w:bidi="en-US"/>
        </w:rPr>
        <w:t xml:space="preserve">.7 </w:t>
      </w:r>
      <w:r>
        <w:t>Зе</w:t>
      </w:r>
      <w:r>
        <w:t>мельного кодекса Российской Федерации, Законом Ставропольского края от 18 июня 2012 года №55-кз «О некоторых вопросах регулирования отношений в области градостроительной деятельности на территории Ставропольского края», Законом Ставропольского края от 09 а</w:t>
      </w:r>
      <w:r>
        <w:t>преля 2015 года № 36-кз «О некоторых вопросах регулирования земельных отношений», на основании ходатайства Публичного акционерного общества «</w:t>
      </w:r>
      <w:proofErr w:type="spellStart"/>
      <w:r>
        <w:t>Россети</w:t>
      </w:r>
      <w:proofErr w:type="spellEnd"/>
      <w:r>
        <w:t xml:space="preserve"> Северный Кавказ» (ИНН</w:t>
      </w:r>
      <w:proofErr w:type="gramEnd"/>
      <w:r>
        <w:t xml:space="preserve"> 2632082033) и в целях размещения линейного объекта </w:t>
      </w:r>
      <w:proofErr w:type="spellStart"/>
      <w:r>
        <w:t>электросетевого</w:t>
      </w:r>
      <w:proofErr w:type="spellEnd"/>
    </w:p>
    <w:p w:rsidR="00F91289" w:rsidRDefault="0011006C">
      <w:pPr>
        <w:pStyle w:val="20"/>
        <w:framePr w:w="9494" w:h="2341" w:hRule="exact" w:wrap="none" w:vAnchor="page" w:hAnchor="page" w:x="1833" w:y="8235"/>
        <w:shd w:val="clear" w:color="auto" w:fill="auto"/>
        <w:spacing w:after="0" w:line="326" w:lineRule="exact"/>
        <w:jc w:val="both"/>
      </w:pPr>
      <w:r>
        <w:t>хозяйства регионал</w:t>
      </w:r>
      <w:r>
        <w:t>ьного значения и его неотъемлемых технологических частей - «Строительство отпайки</w:t>
      </w:r>
      <w:proofErr w:type="gramStart"/>
      <w:r>
        <w:t xml:space="preserve"> В</w:t>
      </w:r>
      <w:proofErr w:type="gramEnd"/>
      <w:r>
        <w:t xml:space="preserve"> Л 110 кВ от В Л 110 кВ </w:t>
      </w:r>
      <w:proofErr w:type="spellStart"/>
      <w:r>
        <w:t>Баклановская</w:t>
      </w:r>
      <w:proofErr w:type="spellEnd"/>
      <w:r>
        <w:t xml:space="preserve"> - Дмитриевская (Л-276) до РУ ПО кВ </w:t>
      </w:r>
      <w:proofErr w:type="spellStart"/>
      <w:r>
        <w:t>Медвеженской</w:t>
      </w:r>
      <w:proofErr w:type="spellEnd"/>
      <w:r>
        <w:t xml:space="preserve"> ВЭС, включая реконструкцию ПС ПО кВ </w:t>
      </w:r>
      <w:proofErr w:type="spellStart"/>
      <w:r>
        <w:t>Баклановская</w:t>
      </w:r>
      <w:proofErr w:type="spellEnd"/>
      <w:r>
        <w:t xml:space="preserve"> и ПС ПО кВ Дмитриевская, для технологич</w:t>
      </w:r>
      <w:r>
        <w:t>еского присоединения объектов по производству электрической энергии Акционерного общества «Ветроэнергетическая отдельная генерирующая компания-2»</w:t>
      </w:r>
    </w:p>
    <w:p w:rsidR="00F91289" w:rsidRDefault="0011006C">
      <w:pPr>
        <w:pStyle w:val="20"/>
        <w:framePr w:wrap="none" w:vAnchor="page" w:hAnchor="page" w:x="1833" w:y="10830"/>
        <w:shd w:val="clear" w:color="auto" w:fill="auto"/>
        <w:spacing w:after="0" w:line="280" w:lineRule="exact"/>
        <w:jc w:val="both"/>
      </w:pPr>
      <w:r>
        <w:t>ПРИКАЗЫВАЮ:</w:t>
      </w:r>
    </w:p>
    <w:p w:rsidR="00F91289" w:rsidRDefault="0011006C">
      <w:pPr>
        <w:pStyle w:val="20"/>
        <w:framePr w:w="9494" w:h="3311" w:hRule="exact" w:wrap="none" w:vAnchor="page" w:hAnchor="page" w:x="1833" w:y="11431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322" w:lineRule="exact"/>
        <w:ind w:firstLine="860"/>
        <w:jc w:val="both"/>
      </w:pPr>
      <w:r>
        <w:t>Установить публичный сервитут на срок 49 лет для использования земельных участков в целях размещен</w:t>
      </w:r>
      <w:r>
        <w:t xml:space="preserve">ия линейного объекта </w:t>
      </w:r>
      <w:proofErr w:type="spellStart"/>
      <w:r>
        <w:t>электросетевого</w:t>
      </w:r>
      <w:proofErr w:type="spellEnd"/>
      <w:r>
        <w:t xml:space="preserve"> хозяйства регионального значения и его неотъемлемых технологических частей- «Строительство отпайки</w:t>
      </w:r>
      <w:proofErr w:type="gramStart"/>
      <w:r>
        <w:t xml:space="preserve"> В</w:t>
      </w:r>
      <w:proofErr w:type="gramEnd"/>
      <w:r>
        <w:t xml:space="preserve"> Л 110 кВ от В Л ПО кВ </w:t>
      </w:r>
      <w:proofErr w:type="spellStart"/>
      <w:r>
        <w:t>Баклановская</w:t>
      </w:r>
      <w:proofErr w:type="spellEnd"/>
      <w:r>
        <w:t xml:space="preserve"> - Дмитриевская (Л-276) до РУ ПО кВ </w:t>
      </w:r>
      <w:proofErr w:type="spellStart"/>
      <w:r>
        <w:t>Медвеженской</w:t>
      </w:r>
      <w:proofErr w:type="spellEnd"/>
      <w:r>
        <w:t xml:space="preserve"> ВЭС, включая реконструкцию ПС ПО кВ</w:t>
      </w:r>
      <w:r>
        <w:t xml:space="preserve"> </w:t>
      </w:r>
      <w:proofErr w:type="spellStart"/>
      <w:r>
        <w:t>Баклановская</w:t>
      </w:r>
      <w:proofErr w:type="spellEnd"/>
      <w:r>
        <w:t xml:space="preserve"> и ПС ПО кВ Дмитриевская, для технологического присоединения объектов по производству электрической энергии Акционерного общества «</w:t>
      </w:r>
      <w:proofErr w:type="gramStart"/>
      <w:r>
        <w:t>Ветроэнергетическая</w:t>
      </w:r>
      <w:proofErr w:type="gramEnd"/>
      <w:r>
        <w:t xml:space="preserve"> отдельная генерирующая компания-2» по перечню и в границах согласно приложению к настоящему </w:t>
      </w:r>
      <w:r>
        <w:t>приказу.</w:t>
      </w:r>
    </w:p>
    <w:p w:rsidR="00F91289" w:rsidRDefault="0011006C">
      <w:pPr>
        <w:pStyle w:val="20"/>
        <w:framePr w:w="9494" w:h="748" w:hRule="exact" w:wrap="none" w:vAnchor="page" w:hAnchor="page" w:x="1833" w:y="14988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46" w:lineRule="exact"/>
        <w:ind w:firstLine="860"/>
        <w:jc w:val="both"/>
      </w:pPr>
      <w:r>
        <w:t>Публичному акционерному обществу «</w:t>
      </w:r>
      <w:proofErr w:type="spellStart"/>
      <w:r>
        <w:t>Россети</w:t>
      </w:r>
      <w:proofErr w:type="spellEnd"/>
      <w:r>
        <w:t xml:space="preserve"> Северный Кавказ» привести земельные участки, указанные в приложении к настоящему приказу,</w:t>
      </w:r>
    </w:p>
    <w:p w:rsidR="00F91289" w:rsidRDefault="00F91289">
      <w:pPr>
        <w:rPr>
          <w:sz w:val="2"/>
          <w:szCs w:val="2"/>
        </w:rPr>
        <w:sectPr w:rsidR="00F912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1289" w:rsidRDefault="0011006C">
      <w:pPr>
        <w:pStyle w:val="a5"/>
        <w:framePr w:wrap="none" w:vAnchor="page" w:hAnchor="page" w:x="11123" w:y="701"/>
        <w:shd w:val="clear" w:color="auto" w:fill="auto"/>
        <w:spacing w:line="210" w:lineRule="exact"/>
      </w:pPr>
      <w:r>
        <w:lastRenderedPageBreak/>
        <w:t>2</w:t>
      </w:r>
    </w:p>
    <w:p w:rsidR="00F91289" w:rsidRDefault="0011006C">
      <w:pPr>
        <w:pStyle w:val="20"/>
        <w:framePr w:w="9394" w:h="2918" w:hRule="exact" w:wrap="none" w:vAnchor="page" w:hAnchor="page" w:x="1883" w:y="1203"/>
        <w:shd w:val="clear" w:color="auto" w:fill="auto"/>
        <w:tabs>
          <w:tab w:val="left" w:pos="1057"/>
        </w:tabs>
        <w:spacing w:after="139" w:line="350" w:lineRule="exact"/>
        <w:jc w:val="both"/>
      </w:pPr>
      <w:r>
        <w:t xml:space="preserve">в состояние, пригодное для использования в соответствии с видом разрешенного </w:t>
      </w:r>
      <w:proofErr w:type="spellStart"/>
      <w:r>
        <w:t>использования^</w:t>
      </w:r>
      <w:proofErr w:type="spellEnd"/>
      <w:r>
        <w:t xml:space="preserve"> сроки, предусмотренные пунктом 8 статьи 39.50 Земельного кодекса Российской Федерации.</w:t>
      </w:r>
    </w:p>
    <w:p w:rsidR="00F91289" w:rsidRDefault="0011006C">
      <w:pPr>
        <w:pStyle w:val="20"/>
        <w:framePr w:w="9394" w:h="2918" w:hRule="exact" w:wrap="none" w:vAnchor="page" w:hAnchor="page" w:x="1883" w:y="1203"/>
        <w:numPr>
          <w:ilvl w:val="0"/>
          <w:numId w:val="1"/>
        </w:numPr>
        <w:shd w:val="clear" w:color="auto" w:fill="auto"/>
        <w:tabs>
          <w:tab w:val="left" w:pos="1053"/>
        </w:tabs>
        <w:spacing w:after="240" w:line="326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Ковалева И.И.</w:t>
      </w:r>
    </w:p>
    <w:p w:rsidR="00F91289" w:rsidRDefault="0011006C">
      <w:pPr>
        <w:pStyle w:val="20"/>
        <w:framePr w:w="9394" w:h="2918" w:hRule="exact" w:wrap="none" w:vAnchor="page" w:hAnchor="page" w:x="1883" w:y="1203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26" w:lineRule="exact"/>
        <w:ind w:firstLine="740"/>
      </w:pPr>
      <w:r>
        <w:t>Настоящий приказ вступает в силу на следующий день после дня его офиц</w:t>
      </w:r>
      <w:r>
        <w:t>иального опубликования.</w:t>
      </w:r>
    </w:p>
    <w:p w:rsidR="00F91289" w:rsidRDefault="0011006C">
      <w:pPr>
        <w:pStyle w:val="20"/>
        <w:framePr w:w="9394" w:h="570" w:hRule="exact" w:wrap="none" w:vAnchor="page" w:hAnchor="page" w:x="1883" w:y="5022"/>
        <w:shd w:val="clear" w:color="auto" w:fill="auto"/>
        <w:spacing w:after="0" w:line="250" w:lineRule="exact"/>
        <w:ind w:left="5" w:right="4704"/>
        <w:jc w:val="both"/>
      </w:pPr>
      <w:r>
        <w:t>Исполняющий обязанности министра</w:t>
      </w:r>
      <w:r>
        <w:br/>
        <w:t>заместитель министра</w:t>
      </w:r>
    </w:p>
    <w:p w:rsidR="00F91289" w:rsidRDefault="0011006C">
      <w:pPr>
        <w:framePr w:wrap="none" w:vAnchor="page" w:hAnchor="page" w:x="6573" w:y="46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8pt">
            <v:imagedata r:id="rId7" r:href="rId8"/>
          </v:shape>
        </w:pict>
      </w:r>
    </w:p>
    <w:p w:rsidR="00F91289" w:rsidRDefault="0011006C">
      <w:pPr>
        <w:pStyle w:val="a7"/>
        <w:framePr w:wrap="none" w:vAnchor="page" w:hAnchor="page" w:x="9289" w:y="5238"/>
        <w:shd w:val="clear" w:color="auto" w:fill="auto"/>
        <w:spacing w:line="280" w:lineRule="exact"/>
      </w:pPr>
      <w:proofErr w:type="spellStart"/>
      <w:r>
        <w:t>Д.В.Макаркин</w:t>
      </w:r>
      <w:proofErr w:type="spellEnd"/>
    </w:p>
    <w:p w:rsidR="00F91289" w:rsidRDefault="00F91289">
      <w:pPr>
        <w:rPr>
          <w:sz w:val="2"/>
          <w:szCs w:val="2"/>
        </w:rPr>
      </w:pPr>
    </w:p>
    <w:sectPr w:rsidR="00F91289" w:rsidSect="00F912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6C" w:rsidRDefault="0011006C" w:rsidP="00F91289">
      <w:r>
        <w:separator/>
      </w:r>
    </w:p>
  </w:endnote>
  <w:endnote w:type="continuationSeparator" w:id="0">
    <w:p w:rsidR="0011006C" w:rsidRDefault="0011006C" w:rsidP="00F9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6C" w:rsidRDefault="0011006C"/>
  </w:footnote>
  <w:footnote w:type="continuationSeparator" w:id="0">
    <w:p w:rsidR="0011006C" w:rsidRDefault="001100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0B9B"/>
    <w:multiLevelType w:val="multilevel"/>
    <w:tmpl w:val="E8DCD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1289"/>
    <w:rsid w:val="0011006C"/>
    <w:rsid w:val="00F9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2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2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1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1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1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91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F91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pt">
    <w:name w:val="Основной текст (6) + 4 pt"/>
    <w:basedOn w:val="6"/>
    <w:rsid w:val="00F9128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">
    <w:name w:val="Заголовок №1_"/>
    <w:basedOn w:val="a0"/>
    <w:link w:val="10"/>
    <w:rsid w:val="00F91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91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sid w:val="00F91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F9128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91289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91289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9128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F9128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F91289"/>
    <w:pPr>
      <w:shd w:val="clear" w:color="auto" w:fill="FFFFFF"/>
      <w:spacing w:after="36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91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картинке"/>
    <w:basedOn w:val="a"/>
    <w:link w:val="a6"/>
    <w:rsid w:val="00F91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2021-09-14T12:45:00Z</dcterms:created>
  <dcterms:modified xsi:type="dcterms:W3CDTF">2021-09-14T12:46:00Z</dcterms:modified>
</cp:coreProperties>
</file>