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40660" w:rsidRPr="00440660" w:rsidRDefault="00440660" w:rsidP="0044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2.6.1. Для получения разрешения на ввод в эксплуатацию объекта, находящегося на территории Красногвардейского муниципального округа Ставропольского края застройщик предоставляет заявление о выдаче разрешения на ввод объекта в эксплуатацию, составленное по форме согласно приложениям1,2 к настоящему административному регламенту.  </w:t>
      </w:r>
    </w:p>
    <w:p w:rsidR="00440660" w:rsidRPr="00440660" w:rsidRDefault="00440660" w:rsidP="0044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</w:t>
      </w:r>
      <w:r w:rsidRPr="00440660">
        <w:rPr>
          <w:rFonts w:ascii="Times New Roman" w:hAnsi="Times New Roman" w:cs="Times New Roman"/>
          <w:sz w:val="27"/>
          <w:szCs w:val="27"/>
        </w:rPr>
        <w:t>в том числе соглашение об установлении сервитута, решение об установлении публичного сервитута;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885"/>
      <w:bookmarkStart w:id="1" w:name="dst280"/>
      <w:bookmarkStart w:id="2" w:name="dst475"/>
      <w:bookmarkStart w:id="3" w:name="dst1621"/>
      <w:bookmarkStart w:id="4" w:name="dst2638"/>
      <w:bookmarkEnd w:id="0"/>
      <w:bookmarkEnd w:id="1"/>
      <w:bookmarkEnd w:id="2"/>
      <w:bookmarkEnd w:id="3"/>
      <w:bookmarkEnd w:id="4"/>
      <w:r w:rsidRPr="00440660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4" w:anchor="dst100014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случаев</w:t>
        </w:r>
      </w:hyperlink>
      <w:r w:rsidRPr="0044066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81"/>
      <w:bookmarkEnd w:id="5"/>
      <w:r w:rsidRPr="00440660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713"/>
      <w:bookmarkStart w:id="7" w:name="dst282"/>
      <w:bookmarkStart w:id="8" w:name="dst373"/>
      <w:bookmarkEnd w:id="6"/>
      <w:bookmarkEnd w:id="7"/>
      <w:bookmarkEnd w:id="8"/>
      <w:r w:rsidRPr="00440660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639"/>
      <w:bookmarkStart w:id="10" w:name="dst283"/>
      <w:bookmarkStart w:id="11" w:name="dst374"/>
      <w:bookmarkStart w:id="12" w:name="dst3297"/>
      <w:bookmarkStart w:id="13" w:name="dst284"/>
      <w:bookmarkStart w:id="14" w:name="dst375"/>
      <w:bookmarkStart w:id="15" w:name="dst476"/>
      <w:bookmarkStart w:id="16" w:name="dst1714"/>
      <w:bookmarkStart w:id="17" w:name="dst264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40660">
        <w:rPr>
          <w:rFonts w:ascii="Times New Roman" w:hAnsi="Times New Roman" w:cs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" w:anchor="dst2910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 части 5 статьи 49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3211"/>
      <w:bookmarkStart w:id="19" w:name="dst285"/>
      <w:bookmarkStart w:id="20" w:name="dst376"/>
      <w:bookmarkEnd w:id="18"/>
      <w:bookmarkEnd w:id="19"/>
      <w:bookmarkEnd w:id="20"/>
      <w:r w:rsidRPr="00440660">
        <w:rPr>
          <w:rFonts w:ascii="Times New Roman" w:hAnsi="Times New Roman" w:cs="Times New Roman"/>
          <w:sz w:val="28"/>
          <w:szCs w:val="28"/>
        </w:rPr>
        <w:t>6)</w:t>
      </w:r>
      <w:bookmarkStart w:id="21" w:name="dst1715"/>
      <w:bookmarkStart w:id="22" w:name="dst286"/>
      <w:bookmarkStart w:id="23" w:name="dst377"/>
      <w:bookmarkEnd w:id="21"/>
      <w:bookmarkEnd w:id="22"/>
      <w:bookmarkEnd w:id="23"/>
      <w:r w:rsidRPr="00440660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(согласно приложению 5 к административному регламенту);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lastRenderedPageBreak/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3298"/>
      <w:bookmarkStart w:id="25" w:name="dst287"/>
      <w:bookmarkStart w:id="26" w:name="dst378"/>
      <w:bookmarkStart w:id="27" w:name="dst2641"/>
      <w:bookmarkStart w:id="28" w:name="dst3078"/>
      <w:bookmarkStart w:id="29" w:name="dst101804"/>
      <w:bookmarkEnd w:id="24"/>
      <w:bookmarkEnd w:id="25"/>
      <w:bookmarkEnd w:id="26"/>
      <w:bookmarkEnd w:id="27"/>
      <w:bookmarkEnd w:id="28"/>
      <w:bookmarkEnd w:id="29"/>
      <w:r w:rsidRPr="00440660">
        <w:rPr>
          <w:rFonts w:ascii="Times New Roman" w:hAnsi="Times New Roman" w:cs="Times New Roman"/>
          <w:sz w:val="28"/>
          <w:szCs w:val="28"/>
        </w:rPr>
        <w:t xml:space="preserve">8) </w:t>
      </w:r>
      <w:bookmarkStart w:id="30" w:name="dst436"/>
      <w:bookmarkEnd w:id="30"/>
      <w:r w:rsidRPr="00440660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hyperlink r:id="rId6" w:anchor="dst171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54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Градостроительного кодекса РФ) о соответствии построенного, реконструированного объекта капитального строительства указанным в </w:t>
      </w:r>
      <w:hyperlink r:id="rId7" w:anchor="dst2910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 части 5 статьи 49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8" w:anchor="dst3613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1.3 статьи 52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– орган федерального государственного экологического надзора), выдаваемое в случаях, предусмотренных </w:t>
      </w:r>
      <w:hyperlink r:id="rId9" w:anchor="dst3567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частью 5 статьи 54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Градостроительного кодекса РФ;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anchor="dst100115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440660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114"/>
      <w:bookmarkEnd w:id="31"/>
      <w:r w:rsidRPr="00440660">
        <w:rPr>
          <w:rFonts w:ascii="Times New Roman" w:hAnsi="Times New Roman" w:cs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anchor="dst0" w:history="1">
        <w:proofErr w:type="spellStart"/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4066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40660">
        <w:rPr>
          <w:rFonts w:ascii="Times New Roman" w:hAnsi="Times New Roman" w:cs="Times New Roman"/>
          <w:sz w:val="28"/>
          <w:szCs w:val="28"/>
        </w:rPr>
        <w:t xml:space="preserve">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622"/>
      <w:bookmarkStart w:id="33" w:name="dst1257"/>
      <w:bookmarkStart w:id="34" w:name="dst1258"/>
      <w:bookmarkEnd w:id="32"/>
      <w:bookmarkEnd w:id="33"/>
      <w:bookmarkEnd w:id="34"/>
      <w:r w:rsidRPr="00440660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2" w:anchor="dst0" w:history="1">
        <w:r w:rsidRPr="0044066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40660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12) </w:t>
      </w:r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документы, </w:t>
      </w:r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 статьи 55 Градостроительного кодекса Российской Федерации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части 3.8 статьи 55 Градостроительного кодекса Российской Федерации иного лица (иных лиц).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В случае обращения представителя заявителя к заявлению прилагается документ, подтверждающий полномочия представителя заявителя.</w:t>
      </w:r>
    </w:p>
    <w:p w:rsidR="00440660" w:rsidRPr="00440660" w:rsidRDefault="00440660" w:rsidP="00440660">
      <w:pPr>
        <w:pStyle w:val="ConsPlusNormal"/>
        <w:ind w:firstLine="709"/>
        <w:jc w:val="both"/>
        <w:rPr>
          <w:shd w:val="clear" w:color="auto" w:fill="FFFFFF"/>
        </w:rPr>
      </w:pPr>
      <w:r w:rsidRPr="00440660">
        <w:rPr>
          <w:shd w:val="clear" w:color="auto" w:fill="FFFFFF"/>
        </w:rPr>
        <w:t xml:space="preserve">2.6.2. Для получения муниципальной услуги в части внесения изменений в разрешение ввод объекта в эксплуатацию заявитель направляет в администрацию округа заявление о внесении изменений в разрешение на ввод объекта в эксплуатацию по форме согласно приложению 6 к административному регламенту. 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Pr="00440660">
        <w:rPr>
          <w:rFonts w:ascii="Times New Roman" w:hAnsi="Times New Roman" w:cs="Times New Roman"/>
          <w:sz w:val="28"/>
          <w:szCs w:val="28"/>
        </w:rPr>
        <w:t>подпунктом 2.6.1 настоящего административного регламента</w:t>
      </w:r>
      <w:r w:rsidRPr="00440660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в такие документы внесены изменения в связи с подготовкой технического плана объекта капитального строительства</w:t>
      </w:r>
      <w:r w:rsidRPr="00440660">
        <w:rPr>
          <w:rFonts w:ascii="Times New Roman" w:hAnsi="Times New Roman" w:cs="Times New Roman"/>
          <w:sz w:val="28"/>
          <w:szCs w:val="28"/>
        </w:rPr>
        <w:t xml:space="preserve"> в соответствии с частью 5.1 статьи 55 Градостроительного кодекса Российской Федерации.</w:t>
      </w:r>
    </w:p>
    <w:p w:rsidR="00440660" w:rsidRPr="00440660" w:rsidRDefault="00440660" w:rsidP="0044066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2.6.3.Документы, предоставляемые заявителем, должны соответствовать следующим требованиям: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440660" w:rsidRPr="00440660" w:rsidRDefault="00440660" w:rsidP="00440660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0660">
        <w:rPr>
          <w:rFonts w:cs="Times New Roman"/>
          <w:sz w:val="28"/>
          <w:szCs w:val="28"/>
        </w:rPr>
        <w:lastRenderedPageBreak/>
        <w:t xml:space="preserve">2.6.4. Способы получения документов, подаваемых заявителем, в том числе в электронной форме </w:t>
      </w:r>
    </w:p>
    <w:p w:rsidR="00440660" w:rsidRPr="00440660" w:rsidRDefault="00440660" w:rsidP="00440660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0660">
        <w:rPr>
          <w:rFonts w:cs="Times New Roman"/>
          <w:sz w:val="28"/>
          <w:szCs w:val="28"/>
        </w:rPr>
        <w:t>Форма заявления может быть получена заявителем или представителем заявителя: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непосредственно в отделе архитектуры и градостроительства;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в многофункциональном центре;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в электронной форме на официальном сайте органа местного самоуправления, Едином портале, а также Региональном портале.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2.6.5. Порядок представления документов заявителем, в том числе в электронной форме.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Заявитель или представитель заявителя имеет право представить документы: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лично в администрацию округа;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непосредственно в отделе архитектуры и градостроительства;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лично в многофункциональный центр;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путем направления почтовых отправлений (заказным почтовым отправлением) в администрацию округа;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t>путем направления документов на Единый портал, Региональный портал в случае, если услуга предоставляется в электронной форме;</w:t>
      </w:r>
    </w:p>
    <w:p w:rsidR="00440660" w:rsidRPr="00440660" w:rsidRDefault="00440660" w:rsidP="00440660">
      <w:pPr>
        <w:pStyle w:val="ConsPlusNormal"/>
        <w:ind w:firstLine="709"/>
        <w:jc w:val="both"/>
      </w:pPr>
      <w:r w:rsidRPr="00440660">
        <w:rPr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ИСОГД)</w:t>
      </w:r>
      <w:r w:rsidRPr="00440660">
        <w:t>.</w:t>
      </w:r>
    </w:p>
    <w:p w:rsidR="00440660" w:rsidRPr="00440660" w:rsidRDefault="00440660" w:rsidP="004406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660">
        <w:rPr>
          <w:color w:val="auto"/>
          <w:sz w:val="28"/>
          <w:szCs w:val="28"/>
        </w:rPr>
        <w:t xml:space="preserve">Для застройщиков, наименования которых содержат слова «специализированный застройщик», с использованием единой информационной системы жилищного строительства, предусмотренной Федеральным </w:t>
      </w:r>
      <w:hyperlink r:id="rId13" w:history="1">
        <w:proofErr w:type="spellStart"/>
        <w:r w:rsidRPr="00440660">
          <w:rPr>
            <w:rStyle w:val="a3"/>
            <w:color w:val="auto"/>
            <w:sz w:val="28"/>
            <w:szCs w:val="28"/>
          </w:rPr>
          <w:t>законом</w:t>
        </w:r>
      </w:hyperlink>
      <w:r w:rsidRPr="00440660">
        <w:rPr>
          <w:color w:val="auto"/>
          <w:sz w:val="28"/>
          <w:szCs w:val="28"/>
        </w:rPr>
        <w:t>от</w:t>
      </w:r>
      <w:proofErr w:type="spellEnd"/>
      <w:r w:rsidRPr="00440660">
        <w:rPr>
          <w:color w:val="auto"/>
          <w:sz w:val="28"/>
          <w:szCs w:val="28"/>
        </w:rPr>
        <w:t xml:space="preserve">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частях 1,2,3 и 8 подпункта 2.6.1 пункта 2.6 административного регламента, </w:t>
      </w:r>
      <w:r w:rsidRPr="00440660">
        <w:rPr>
          <w:rFonts w:ascii="Times New Roman" w:hAnsi="Times New Roman" w:cs="Times New Roman"/>
          <w:sz w:val="28"/>
          <w:szCs w:val="28"/>
        </w:rPr>
        <w:lastRenderedPageBreak/>
        <w:t>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Документы, указанные в частях 1,4,5,6 и 7 подпункта 2.6.1пункта 2.6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подведомственным государственным органом или органам местного самоуправления организаций, такие документы запрашиваются органом, предоставляющим муниципальную услугу в органах и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2.7.3. При предоставлении муниципальной услуги запрещается требовать от заявителей: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муниципальной услуги, и иных случаев, установленных федеральными законами.</w:t>
      </w:r>
    </w:p>
    <w:p w:rsidR="00440660" w:rsidRPr="00440660" w:rsidRDefault="00440660" w:rsidP="0044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40660" w:rsidRPr="00440660" w:rsidRDefault="00440660" w:rsidP="004406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документов не имеется.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2.9.1. Приостановление муниципальной услуги не предусмотрено.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2.9.2.Основаниями для отказа в выдаче разрешения на ввод объекта в эксплуатацию, во внесение изменений в разрешение на ввод объекта в эксплуатацию являются: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1)отсутствие документов, указанных в подпункте 2.6.1 пункта 2.6административного регламента и части 4 статьи 55 Градостроительного кодекса Российской Федерации;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440660" w:rsidRPr="00440660" w:rsidRDefault="00440660" w:rsidP="0044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440660">
        <w:rPr>
          <w:rFonts w:ascii="Times New Roman" w:hAnsi="Times New Roman" w:cs="Times New Roman"/>
          <w:sz w:val="28"/>
          <w:szCs w:val="28"/>
        </w:rPr>
        <w:lastRenderedPageBreak/>
        <w:t>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33F86" w:rsidRPr="00E934B7" w:rsidRDefault="00E33F86" w:rsidP="004406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F86" w:rsidRPr="00E934B7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A270E"/>
    <w:rsid w:val="000B5254"/>
    <w:rsid w:val="00292000"/>
    <w:rsid w:val="002A0377"/>
    <w:rsid w:val="002F43C5"/>
    <w:rsid w:val="003570FA"/>
    <w:rsid w:val="00440660"/>
    <w:rsid w:val="007D7651"/>
    <w:rsid w:val="007F165E"/>
    <w:rsid w:val="008042B9"/>
    <w:rsid w:val="00923C87"/>
    <w:rsid w:val="00926170"/>
    <w:rsid w:val="00971313"/>
    <w:rsid w:val="00976581"/>
    <w:rsid w:val="009B11A9"/>
    <w:rsid w:val="00A46C9A"/>
    <w:rsid w:val="00B4658D"/>
    <w:rsid w:val="00CA270E"/>
    <w:rsid w:val="00CD5324"/>
    <w:rsid w:val="00E33F86"/>
    <w:rsid w:val="00E61F85"/>
    <w:rsid w:val="00E934B7"/>
    <w:rsid w:val="00F237F3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F1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F1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7F165E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character" w:styleId="a3">
    <w:name w:val="Hyperlink"/>
    <w:basedOn w:val="a0"/>
    <w:uiPriority w:val="99"/>
    <w:rsid w:val="00E6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61F85"/>
    <w:pPr>
      <w:ind w:left="720"/>
      <w:contextualSpacing/>
    </w:pPr>
  </w:style>
  <w:style w:type="paragraph" w:styleId="a5">
    <w:name w:val="Body Text Indent"/>
    <w:basedOn w:val="a"/>
    <w:link w:val="a6"/>
    <w:rsid w:val="00440660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40660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Default">
    <w:name w:val="Default"/>
    <w:rsid w:val="00440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f32b8231cf067c4d4e864c717eb6b398358b504/" TargetMode="External"/><Relationship Id="rId13" Type="http://schemas.openxmlformats.org/officeDocument/2006/relationships/hyperlink" Target="http://www.consultant.ru/document/cons_doc_LAW_510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9066705b3210c244f4b2caba0da8ec7186f0d1ab/" TargetMode="External"/><Relationship Id="rId12" Type="http://schemas.openxmlformats.org/officeDocument/2006/relationships/hyperlink" Target="http://www.consultant.ru/document/cons_doc_LAW_3835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d6aa4f5374347120919d6d0ca106e089be185a9b/" TargetMode="External"/><Relationship Id="rId11" Type="http://schemas.openxmlformats.org/officeDocument/2006/relationships/hyperlink" Target="http://www.consultant.ru/document/cons_doc_LAW_383421/" TargetMode="External"/><Relationship Id="rId5" Type="http://schemas.openxmlformats.org/officeDocument/2006/relationships/hyperlink" Target="http://www.consultant.ru/document/cons_doc_LAW_383445/9066705b3210c244f4b2caba0da8ec7186f0d1a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3795/ef81d0b7a41e647f9b8acb47e53a6e28bd86b5e7/" TargetMode="External"/><Relationship Id="rId4" Type="http://schemas.openxmlformats.org/officeDocument/2006/relationships/hyperlink" Target="http://www.consultant.ru/document/cons_doc_LAW_368290/" TargetMode="External"/><Relationship Id="rId9" Type="http://schemas.openxmlformats.org/officeDocument/2006/relationships/hyperlink" Target="http://www.consultant.ru/document/cons_doc_LAW_51040/d6aa4f5374347120919d6d0ca106e089be185a9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PC-04</cp:lastModifiedBy>
  <cp:revision>8</cp:revision>
  <dcterms:created xsi:type="dcterms:W3CDTF">2022-06-30T12:40:00Z</dcterms:created>
  <dcterms:modified xsi:type="dcterms:W3CDTF">2022-10-12T08:52:00Z</dcterms:modified>
</cp:coreProperties>
</file>