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C" w:rsidRDefault="0076298C" w:rsidP="0076298C">
      <w:pPr>
        <w:spacing w:line="320" w:lineRule="exact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76298C" w:rsidRDefault="0076298C" w:rsidP="0076298C">
      <w:pPr>
        <w:spacing w:line="320" w:lineRule="exact"/>
        <w:jc w:val="center"/>
        <w:rPr>
          <w:rFonts w:ascii="Times New Roman" w:hAnsi="Times New Roman" w:cs="Times New Roman"/>
          <w:b w:val="0"/>
        </w:rPr>
      </w:pPr>
    </w:p>
    <w:p w:rsidR="0076298C" w:rsidRDefault="0076298C" w:rsidP="0076298C">
      <w:pPr>
        <w:spacing w:line="32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АДМИНИСТРАЦИИ МУНИЦИПАЛЬНОГО ОБРАЗОВАНИЯ</w:t>
      </w:r>
    </w:p>
    <w:p w:rsidR="0076298C" w:rsidRDefault="0076298C" w:rsidP="0076298C">
      <w:pPr>
        <w:spacing w:line="32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СЕЛА ПРЕГРАДНОГО КРАСНОГВАРДЕЙСКОГО РАЙОНА</w:t>
      </w:r>
    </w:p>
    <w:p w:rsidR="0076298C" w:rsidRDefault="0076298C" w:rsidP="0076298C">
      <w:pPr>
        <w:spacing w:line="32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СТАВРОПОЛЬСКОГО КРАЯ</w:t>
      </w:r>
    </w:p>
    <w:p w:rsidR="0076298C" w:rsidRDefault="0076298C" w:rsidP="0076298C">
      <w:pPr>
        <w:spacing w:line="320" w:lineRule="exact"/>
        <w:rPr>
          <w:rFonts w:ascii="Times New Roman" w:hAnsi="Times New Roman" w:cs="Times New Roman"/>
          <w:b w:val="0"/>
        </w:rPr>
      </w:pPr>
    </w:p>
    <w:p w:rsidR="0076298C" w:rsidRDefault="0076298C" w:rsidP="0076298C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 июня</w:t>
      </w:r>
      <w:r w:rsidRPr="001857B1">
        <w:rPr>
          <w:rFonts w:ascii="Times New Roman" w:hAnsi="Times New Roman" w:cs="Times New Roman"/>
          <w:b w:val="0"/>
        </w:rPr>
        <w:t xml:space="preserve"> 201</w:t>
      </w:r>
      <w:r>
        <w:rPr>
          <w:rFonts w:ascii="Times New Roman" w:hAnsi="Times New Roman" w:cs="Times New Roman"/>
          <w:b w:val="0"/>
        </w:rPr>
        <w:t>9</w:t>
      </w:r>
      <w:r w:rsidRPr="001857B1">
        <w:rPr>
          <w:rFonts w:ascii="Times New Roman" w:hAnsi="Times New Roman" w:cs="Times New Roman"/>
          <w:b w:val="0"/>
        </w:rPr>
        <w:t xml:space="preserve"> года                   село Преградное                                        №</w:t>
      </w:r>
      <w:r>
        <w:rPr>
          <w:rFonts w:ascii="Times New Roman" w:hAnsi="Times New Roman" w:cs="Times New Roman"/>
          <w:b w:val="0"/>
        </w:rPr>
        <w:t xml:space="preserve"> 53</w:t>
      </w:r>
    </w:p>
    <w:p w:rsidR="0076298C" w:rsidRPr="001A7195" w:rsidRDefault="0076298C" w:rsidP="0076298C">
      <w:pPr>
        <w:pStyle w:val="a3"/>
        <w:jc w:val="both"/>
        <w:rPr>
          <w:b w:val="0"/>
          <w:szCs w:val="28"/>
        </w:rPr>
      </w:pPr>
    </w:p>
    <w:p w:rsidR="0076298C" w:rsidRPr="006D35E8" w:rsidRDefault="0076298C" w:rsidP="007629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5E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села Преградного Красногвардейского района Ставропольского края </w:t>
      </w:r>
    </w:p>
    <w:p w:rsidR="0076298C" w:rsidRPr="006D35E8" w:rsidRDefault="0076298C" w:rsidP="007629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98C" w:rsidRPr="006D35E8" w:rsidRDefault="0076298C" w:rsidP="007629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98C" w:rsidRPr="006D35E8" w:rsidRDefault="0076298C" w:rsidP="0076298C">
      <w:pPr>
        <w:pStyle w:val="a3"/>
        <w:ind w:firstLine="540"/>
        <w:jc w:val="both"/>
        <w:rPr>
          <w:b w:val="0"/>
          <w:sz w:val="28"/>
          <w:szCs w:val="28"/>
        </w:rPr>
      </w:pPr>
      <w:proofErr w:type="gramStart"/>
      <w:r w:rsidRPr="006D35E8">
        <w:rPr>
          <w:b w:val="0"/>
          <w:sz w:val="28"/>
          <w:szCs w:val="28"/>
        </w:rPr>
        <w:t xml:space="preserve">В соответствии с Федеральными законами от 06 октября 2003 г. </w:t>
      </w:r>
      <w:hyperlink r:id="rId4" w:history="1">
        <w:r w:rsidRPr="006D35E8">
          <w:rPr>
            <w:b w:val="0"/>
            <w:sz w:val="28"/>
            <w:szCs w:val="28"/>
          </w:rPr>
          <w:t>N 131-ФЗ</w:t>
        </w:r>
      </w:hyperlink>
      <w:r w:rsidRPr="006D35E8">
        <w:rPr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5" w:history="1">
        <w:r w:rsidRPr="006D35E8">
          <w:rPr>
            <w:b w:val="0"/>
            <w:sz w:val="28"/>
            <w:szCs w:val="28"/>
          </w:rPr>
          <w:t>№ 381-ФЗ</w:t>
        </w:r>
      </w:hyperlink>
      <w:r w:rsidRPr="006D35E8">
        <w:rPr>
          <w:b w:val="0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6" w:history="1">
        <w:r w:rsidRPr="006D35E8">
          <w:rPr>
            <w:b w:val="0"/>
            <w:sz w:val="28"/>
            <w:szCs w:val="28"/>
          </w:rPr>
          <w:t>приказом</w:t>
        </w:r>
      </w:hyperlink>
      <w:r w:rsidRPr="006D35E8">
        <w:rPr>
          <w:b w:val="0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01 июля 2010 г. № 87 о/</w:t>
      </w:r>
      <w:proofErr w:type="spellStart"/>
      <w:r w:rsidRPr="006D35E8">
        <w:rPr>
          <w:b w:val="0"/>
          <w:sz w:val="28"/>
          <w:szCs w:val="28"/>
        </w:rPr>
        <w:t>д</w:t>
      </w:r>
      <w:proofErr w:type="spellEnd"/>
      <w:r w:rsidRPr="006D35E8">
        <w:rPr>
          <w:b w:val="0"/>
          <w:sz w:val="28"/>
          <w:szCs w:val="28"/>
        </w:rPr>
        <w:t xml:space="preserve"> "Об утверждении Порядка разработки</w:t>
      </w:r>
      <w:proofErr w:type="gramEnd"/>
      <w:r w:rsidRPr="006D35E8">
        <w:rPr>
          <w:b w:val="0"/>
          <w:sz w:val="28"/>
          <w:szCs w:val="28"/>
        </w:rPr>
        <w:t xml:space="preserve"> и утверждения схемы размещения нестационарных торговых объектов органами местного самоуправления муниципальных образований Ставропольского края", </w:t>
      </w:r>
      <w:hyperlink r:id="rId7" w:history="1">
        <w:r w:rsidRPr="006D35E8">
          <w:rPr>
            <w:b w:val="0"/>
            <w:sz w:val="28"/>
            <w:szCs w:val="28"/>
          </w:rPr>
          <w:t>Уставом</w:t>
        </w:r>
      </w:hyperlink>
      <w:r w:rsidRPr="006D35E8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села Преградного</w:t>
      </w:r>
      <w:r w:rsidRPr="006D35E8">
        <w:rPr>
          <w:b w:val="0"/>
          <w:sz w:val="28"/>
          <w:szCs w:val="28"/>
        </w:rPr>
        <w:t xml:space="preserve"> Красногвардейского района Ставропольского края, в целях устойчивого развития территории поселения и достижения нормативов минимальной обеспеченности населения села </w:t>
      </w:r>
      <w:r>
        <w:rPr>
          <w:b w:val="0"/>
          <w:sz w:val="28"/>
          <w:szCs w:val="28"/>
        </w:rPr>
        <w:t>Преградного</w:t>
      </w:r>
      <w:r w:rsidRPr="006D35E8">
        <w:rPr>
          <w:b w:val="0"/>
          <w:sz w:val="28"/>
          <w:szCs w:val="28"/>
        </w:rPr>
        <w:t xml:space="preserve"> площадью торговых объектов, </w:t>
      </w:r>
      <w:r>
        <w:rPr>
          <w:b w:val="0"/>
          <w:sz w:val="28"/>
          <w:szCs w:val="28"/>
        </w:rPr>
        <w:t>Ад</w:t>
      </w:r>
      <w:r w:rsidRPr="006D35E8">
        <w:rPr>
          <w:b w:val="0"/>
          <w:sz w:val="28"/>
          <w:szCs w:val="28"/>
        </w:rPr>
        <w:t xml:space="preserve">министрация муниципального образования </w:t>
      </w:r>
      <w:r>
        <w:rPr>
          <w:b w:val="0"/>
          <w:sz w:val="28"/>
          <w:szCs w:val="28"/>
        </w:rPr>
        <w:t>села Преградного</w:t>
      </w:r>
      <w:r w:rsidRPr="006D35E8">
        <w:rPr>
          <w:b w:val="0"/>
          <w:sz w:val="28"/>
          <w:szCs w:val="28"/>
        </w:rPr>
        <w:t xml:space="preserve"> Красногвардейского района Ставропольского края</w:t>
      </w:r>
    </w:p>
    <w:p w:rsidR="0076298C" w:rsidRPr="006D35E8" w:rsidRDefault="0076298C" w:rsidP="0076298C">
      <w:pPr>
        <w:pStyle w:val="a3"/>
        <w:ind w:firstLine="540"/>
        <w:jc w:val="both"/>
        <w:rPr>
          <w:b w:val="0"/>
          <w:sz w:val="28"/>
          <w:szCs w:val="28"/>
        </w:rPr>
      </w:pPr>
    </w:p>
    <w:p w:rsidR="0076298C" w:rsidRPr="006D35E8" w:rsidRDefault="0076298C" w:rsidP="0076298C">
      <w:pPr>
        <w:ind w:firstLine="540"/>
        <w:jc w:val="both"/>
        <w:rPr>
          <w:rFonts w:ascii="Times New Roman" w:hAnsi="Times New Roman" w:cs="Times New Roman"/>
          <w:b w:val="0"/>
        </w:rPr>
      </w:pPr>
      <w:r w:rsidRPr="006D35E8">
        <w:rPr>
          <w:rFonts w:ascii="Times New Roman" w:hAnsi="Times New Roman" w:cs="Times New Roman"/>
          <w:b w:val="0"/>
        </w:rPr>
        <w:t>ПОСТАНОВЛЯЕТ:</w:t>
      </w:r>
    </w:p>
    <w:p w:rsidR="0076298C" w:rsidRPr="006D35E8" w:rsidRDefault="0076298C" w:rsidP="0076298C">
      <w:pPr>
        <w:jc w:val="both"/>
        <w:rPr>
          <w:rFonts w:ascii="Times New Roman" w:hAnsi="Times New Roman" w:cs="Times New Roman"/>
          <w:b w:val="0"/>
        </w:rPr>
      </w:pPr>
    </w:p>
    <w:p w:rsidR="0076298C" w:rsidRPr="006D35E8" w:rsidRDefault="0076298C" w:rsidP="0076298C">
      <w:pPr>
        <w:pStyle w:val="a3"/>
        <w:ind w:firstLine="540"/>
        <w:jc w:val="both"/>
        <w:rPr>
          <w:b w:val="0"/>
          <w:sz w:val="28"/>
          <w:szCs w:val="28"/>
        </w:rPr>
      </w:pPr>
      <w:r w:rsidRPr="006D35E8">
        <w:rPr>
          <w:b w:val="0"/>
          <w:sz w:val="28"/>
          <w:szCs w:val="28"/>
        </w:rPr>
        <w:t xml:space="preserve">1. Утвердить прилагаемую </w:t>
      </w:r>
      <w:hyperlink r:id="rId8" w:history="1">
        <w:r w:rsidRPr="006D35E8">
          <w:rPr>
            <w:b w:val="0"/>
            <w:sz w:val="28"/>
            <w:szCs w:val="28"/>
          </w:rPr>
          <w:t>схему</w:t>
        </w:r>
      </w:hyperlink>
      <w:r w:rsidRPr="006D35E8">
        <w:rPr>
          <w:b w:val="0"/>
          <w:sz w:val="28"/>
          <w:szCs w:val="28"/>
        </w:rPr>
        <w:t xml:space="preserve"> размещения нестационарных торговых объектов, предусматривающих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</w:t>
      </w:r>
      <w:r>
        <w:rPr>
          <w:b w:val="0"/>
          <w:sz w:val="28"/>
          <w:szCs w:val="28"/>
        </w:rPr>
        <w:t xml:space="preserve">стационарных торговых объектов </w:t>
      </w:r>
      <w:r w:rsidRPr="006D35E8"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  <w:szCs w:val="28"/>
        </w:rPr>
        <w:t>села Преградного</w:t>
      </w:r>
      <w:r w:rsidRPr="006D35E8">
        <w:rPr>
          <w:b w:val="0"/>
          <w:sz w:val="28"/>
          <w:szCs w:val="28"/>
        </w:rPr>
        <w:t xml:space="preserve"> Красногвардейского района Ставропольского края.</w:t>
      </w:r>
    </w:p>
    <w:p w:rsidR="0076298C" w:rsidRPr="006D35E8" w:rsidRDefault="0076298C" w:rsidP="0076298C">
      <w:pPr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 Признать утратившим</w:t>
      </w:r>
      <w:r w:rsidRPr="006D35E8">
        <w:rPr>
          <w:rFonts w:ascii="Times New Roman" w:hAnsi="Times New Roman" w:cs="Times New Roman"/>
          <w:b w:val="0"/>
        </w:rPr>
        <w:t xml:space="preserve"> силу</w:t>
      </w:r>
      <w:r>
        <w:rPr>
          <w:rFonts w:ascii="Times New Roman" w:hAnsi="Times New Roman" w:cs="Times New Roman"/>
          <w:b w:val="0"/>
        </w:rPr>
        <w:t xml:space="preserve"> </w:t>
      </w:r>
      <w:r w:rsidRPr="006D35E8">
        <w:rPr>
          <w:rFonts w:ascii="Times New Roman" w:hAnsi="Times New Roman" w:cs="Times New Roman"/>
          <w:b w:val="0"/>
        </w:rPr>
        <w:t xml:space="preserve">постановление </w:t>
      </w:r>
      <w:r>
        <w:rPr>
          <w:rFonts w:ascii="Times New Roman" w:hAnsi="Times New Roman" w:cs="Times New Roman"/>
          <w:b w:val="0"/>
        </w:rPr>
        <w:t>А</w:t>
      </w:r>
      <w:r w:rsidRPr="006D35E8">
        <w:rPr>
          <w:rFonts w:ascii="Times New Roman" w:hAnsi="Times New Roman" w:cs="Times New Roman"/>
          <w:b w:val="0"/>
        </w:rPr>
        <w:t>дминистрации муниципального образования села Преградного Красногвардейского района</w:t>
      </w:r>
      <w:r w:rsidRPr="001A7195">
        <w:rPr>
          <w:rFonts w:ascii="Times New Roman" w:hAnsi="Times New Roman" w:cs="Times New Roman"/>
          <w:b w:val="0"/>
        </w:rPr>
        <w:t xml:space="preserve"> Ставропольского края от </w:t>
      </w:r>
      <w:r>
        <w:rPr>
          <w:rFonts w:ascii="Times New Roman" w:hAnsi="Times New Roman" w:cs="Times New Roman"/>
          <w:b w:val="0"/>
        </w:rPr>
        <w:t>09 января 2019</w:t>
      </w:r>
      <w:r w:rsidRPr="001A7195">
        <w:rPr>
          <w:rFonts w:ascii="Times New Roman" w:hAnsi="Times New Roman" w:cs="Times New Roman"/>
          <w:b w:val="0"/>
        </w:rPr>
        <w:t xml:space="preserve"> года № </w:t>
      </w:r>
      <w:r>
        <w:rPr>
          <w:rFonts w:ascii="Times New Roman" w:hAnsi="Times New Roman" w:cs="Times New Roman"/>
          <w:b w:val="0"/>
        </w:rPr>
        <w:t xml:space="preserve">2 </w:t>
      </w:r>
      <w:r w:rsidRPr="001A7195">
        <w:rPr>
          <w:rFonts w:ascii="Times New Roman" w:hAnsi="Times New Roman" w:cs="Times New Roman"/>
          <w:b w:val="0"/>
        </w:rPr>
        <w:t>«</w:t>
      </w:r>
      <w:r w:rsidRPr="006D35E8">
        <w:rPr>
          <w:rFonts w:ascii="Times New Roman" w:hAnsi="Times New Roman" w:cs="Times New Roman"/>
          <w:b w:val="0"/>
        </w:rPr>
        <w:t>Об утверждении схемы размещения нестационарных торговых объектов на территории муниципального образования села Преградного Красногвардейск</w:t>
      </w:r>
      <w:r>
        <w:rPr>
          <w:rFonts w:ascii="Times New Roman" w:hAnsi="Times New Roman" w:cs="Times New Roman"/>
          <w:b w:val="0"/>
        </w:rPr>
        <w:t>ого района Ставропольского края</w:t>
      </w:r>
      <w:r>
        <w:rPr>
          <w:rFonts w:ascii="Times New Roman" w:hAnsi="Times New Roman" w:cs="Times New Roman"/>
          <w:b w:val="0"/>
          <w:color w:val="000000"/>
        </w:rPr>
        <w:t>».</w:t>
      </w:r>
    </w:p>
    <w:p w:rsidR="0076298C" w:rsidRPr="001A7195" w:rsidRDefault="0076298C" w:rsidP="0076298C">
      <w:pPr>
        <w:ind w:firstLine="708"/>
        <w:jc w:val="both"/>
        <w:rPr>
          <w:rFonts w:ascii="Times New Roman" w:hAnsi="Times New Roman" w:cs="Times New Roman"/>
          <w:b w:val="0"/>
        </w:rPr>
      </w:pPr>
      <w:r w:rsidRPr="001A7195">
        <w:rPr>
          <w:rFonts w:ascii="Times New Roman" w:hAnsi="Times New Roman" w:cs="Times New Roman"/>
          <w:b w:val="0"/>
          <w:color w:val="000000"/>
        </w:rPr>
        <w:lastRenderedPageBreak/>
        <w:t xml:space="preserve">3. </w:t>
      </w:r>
      <w:proofErr w:type="gramStart"/>
      <w:r w:rsidRPr="001A7195">
        <w:rPr>
          <w:rFonts w:ascii="Times New Roman" w:hAnsi="Times New Roman" w:cs="Times New Roman"/>
          <w:b w:val="0"/>
        </w:rPr>
        <w:t>Контроль за</w:t>
      </w:r>
      <w:proofErr w:type="gramEnd"/>
      <w:r w:rsidRPr="001A7195">
        <w:rPr>
          <w:rFonts w:ascii="Times New Roman" w:hAnsi="Times New Roman" w:cs="Times New Roman"/>
          <w:b w:val="0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 w:val="0"/>
        </w:rPr>
        <w:t xml:space="preserve">возложить на главу муниципального образования села Преградного М.Н. </w:t>
      </w:r>
      <w:proofErr w:type="spellStart"/>
      <w:r>
        <w:rPr>
          <w:rFonts w:ascii="Times New Roman" w:hAnsi="Times New Roman" w:cs="Times New Roman"/>
          <w:b w:val="0"/>
        </w:rPr>
        <w:t>Изранова</w:t>
      </w:r>
      <w:proofErr w:type="spellEnd"/>
      <w:r w:rsidRPr="001A7195">
        <w:rPr>
          <w:rFonts w:ascii="Times New Roman" w:hAnsi="Times New Roman" w:cs="Times New Roman"/>
          <w:b w:val="0"/>
        </w:rPr>
        <w:t>.</w:t>
      </w:r>
    </w:p>
    <w:p w:rsidR="0076298C" w:rsidRPr="001A7195" w:rsidRDefault="0076298C" w:rsidP="0076298C">
      <w:pPr>
        <w:ind w:firstLine="708"/>
        <w:jc w:val="both"/>
        <w:rPr>
          <w:rFonts w:ascii="Times New Roman" w:hAnsi="Times New Roman" w:cs="Times New Roman"/>
          <w:b w:val="0"/>
        </w:rPr>
      </w:pPr>
      <w:r w:rsidRPr="001A7195">
        <w:rPr>
          <w:rFonts w:ascii="Times New Roman" w:hAnsi="Times New Roman" w:cs="Times New Roman"/>
          <w:b w:val="0"/>
        </w:rPr>
        <w:t>4. Настоящее постановление вступает в силу со дня его официального</w:t>
      </w:r>
      <w:r>
        <w:rPr>
          <w:rFonts w:ascii="Times New Roman" w:hAnsi="Times New Roman" w:cs="Times New Roman"/>
          <w:b w:val="0"/>
        </w:rPr>
        <w:t xml:space="preserve"> </w:t>
      </w:r>
      <w:r w:rsidRPr="001A7195">
        <w:rPr>
          <w:rFonts w:ascii="Times New Roman" w:hAnsi="Times New Roman" w:cs="Times New Roman"/>
          <w:b w:val="0"/>
        </w:rPr>
        <w:t xml:space="preserve">опубликования и подлежит размещению на официальном сайте </w:t>
      </w:r>
      <w:proofErr w:type="gramStart"/>
      <w:r>
        <w:rPr>
          <w:rFonts w:ascii="Times New Roman" w:hAnsi="Times New Roman" w:cs="Times New Roman"/>
          <w:b w:val="0"/>
        </w:rPr>
        <w:t xml:space="preserve">органа местного самоуправления муниципального образования села Преградного </w:t>
      </w:r>
      <w:r w:rsidRPr="001A7195">
        <w:rPr>
          <w:rFonts w:ascii="Times New Roman" w:hAnsi="Times New Roman" w:cs="Times New Roman"/>
          <w:b w:val="0"/>
        </w:rPr>
        <w:t>Красногвардейского района Ставропольского края</w:t>
      </w:r>
      <w:proofErr w:type="gramEnd"/>
      <w:r w:rsidRPr="001A7195">
        <w:rPr>
          <w:rFonts w:ascii="Times New Roman" w:hAnsi="Times New Roman" w:cs="Times New Roman"/>
          <w:b w:val="0"/>
        </w:rPr>
        <w:t xml:space="preserve"> в информационно – телекоммуникационной сети «Интернет».</w:t>
      </w: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  <w:r w:rsidRPr="001A7195">
        <w:rPr>
          <w:rFonts w:ascii="Times New Roman" w:hAnsi="Times New Roman" w:cs="Times New Roman"/>
          <w:b w:val="0"/>
        </w:rPr>
        <w:t xml:space="preserve">Глава муниципального образования </w:t>
      </w: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села Преградного</w:t>
      </w: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  <w:r w:rsidRPr="001A7195">
        <w:rPr>
          <w:rFonts w:ascii="Times New Roman" w:hAnsi="Times New Roman" w:cs="Times New Roman"/>
          <w:b w:val="0"/>
        </w:rPr>
        <w:t xml:space="preserve">Красногвардейского района </w:t>
      </w:r>
    </w:p>
    <w:p w:rsidR="0076298C" w:rsidRDefault="0076298C" w:rsidP="0076298C">
      <w:pPr>
        <w:jc w:val="both"/>
        <w:rPr>
          <w:rFonts w:ascii="Times New Roman" w:hAnsi="Times New Roman" w:cs="Times New Roman"/>
          <w:b w:val="0"/>
        </w:rPr>
      </w:pPr>
      <w:r w:rsidRPr="001A7195">
        <w:rPr>
          <w:rFonts w:ascii="Times New Roman" w:hAnsi="Times New Roman" w:cs="Times New Roman"/>
          <w:b w:val="0"/>
        </w:rPr>
        <w:t xml:space="preserve">Ставропольского края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М.Н. </w:t>
      </w:r>
      <w:proofErr w:type="spellStart"/>
      <w:r>
        <w:rPr>
          <w:rFonts w:ascii="Times New Roman" w:hAnsi="Times New Roman" w:cs="Times New Roman"/>
          <w:b w:val="0"/>
        </w:rPr>
        <w:t>Изранов</w:t>
      </w:r>
      <w:proofErr w:type="spellEnd"/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</w:pPr>
    </w:p>
    <w:p w:rsidR="0076298C" w:rsidRPr="001A7195" w:rsidRDefault="0076298C" w:rsidP="0076298C">
      <w:pPr>
        <w:jc w:val="both"/>
        <w:rPr>
          <w:rFonts w:ascii="Times New Roman" w:hAnsi="Times New Roman" w:cs="Times New Roman"/>
          <w:b w:val="0"/>
        </w:rPr>
        <w:sectPr w:rsidR="0076298C" w:rsidRPr="001A7195" w:rsidSect="00F1464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6298C" w:rsidRDefault="0076298C" w:rsidP="0076298C">
      <w:pPr>
        <w:tabs>
          <w:tab w:val="left" w:pos="5706"/>
        </w:tabs>
        <w:ind w:left="2410"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lastRenderedPageBreak/>
        <w:t>Приложение</w:t>
      </w:r>
    </w:p>
    <w:p w:rsidR="0076298C" w:rsidRDefault="0076298C" w:rsidP="0076298C">
      <w:pPr>
        <w:tabs>
          <w:tab w:val="left" w:pos="5706"/>
        </w:tabs>
        <w:ind w:left="5103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b w:val="0"/>
        </w:rPr>
        <w:t>Администрации муниципального образования села Преградного Красногвардейского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№53 от 10 июня 2019 года</w:t>
      </w:r>
    </w:p>
    <w:p w:rsidR="0076298C" w:rsidRPr="001A7195" w:rsidRDefault="0076298C" w:rsidP="0076298C">
      <w:pPr>
        <w:rPr>
          <w:rFonts w:ascii="Times New Roman" w:hAnsi="Times New Roman" w:cs="Times New Roman"/>
          <w:b w:val="0"/>
        </w:rPr>
      </w:pPr>
    </w:p>
    <w:p w:rsidR="0076298C" w:rsidRPr="006D35E8" w:rsidRDefault="0076298C" w:rsidP="0076298C">
      <w:pPr>
        <w:rPr>
          <w:rFonts w:ascii="Times New Roman" w:hAnsi="Times New Roman" w:cs="Times New Roman"/>
          <w:b w:val="0"/>
        </w:rPr>
      </w:pPr>
    </w:p>
    <w:p w:rsidR="0076298C" w:rsidRPr="001A7195" w:rsidRDefault="0076298C" w:rsidP="00762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719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76298C" w:rsidRPr="001A7195" w:rsidRDefault="0076298C" w:rsidP="00762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719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</w:t>
      </w:r>
    </w:p>
    <w:p w:rsidR="0076298C" w:rsidRPr="001A7195" w:rsidRDefault="0076298C" w:rsidP="00762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719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СЕЛА ПРЕГРАДНОГО</w:t>
      </w:r>
      <w:r w:rsidRPr="001A7195">
        <w:rPr>
          <w:rFonts w:ascii="Times New Roman" w:hAnsi="Times New Roman" w:cs="Times New Roman"/>
          <w:b w:val="0"/>
          <w:sz w:val="28"/>
          <w:szCs w:val="28"/>
        </w:rPr>
        <w:t xml:space="preserve"> КРАСНОГВАРДЕЙСКОГО РАЙОНА СТАВРОПОЛЬСКОГО КРАЯ  </w:t>
      </w:r>
    </w:p>
    <w:p w:rsidR="0076298C" w:rsidRPr="001A7195" w:rsidRDefault="0076298C" w:rsidP="0076298C">
      <w:pPr>
        <w:tabs>
          <w:tab w:val="left" w:pos="3855"/>
        </w:tabs>
        <w:jc w:val="center"/>
        <w:rPr>
          <w:rFonts w:ascii="Times New Roman" w:hAnsi="Times New Roman" w:cs="Times New Roman"/>
          <w:b w:val="0"/>
        </w:rPr>
      </w:pPr>
    </w:p>
    <w:tbl>
      <w:tblPr>
        <w:tblW w:w="1046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1276"/>
        <w:gridCol w:w="2396"/>
        <w:gridCol w:w="1692"/>
        <w:gridCol w:w="2126"/>
      </w:tblGrid>
      <w:tr w:rsidR="0076298C" w:rsidRPr="001A7195" w:rsidTr="00C80C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A7195">
              <w:rPr>
                <w:rFonts w:ascii="Times New Roman" w:hAnsi="Times New Roman" w:cs="Times New Roman"/>
                <w:b w:val="0"/>
                <w:bCs/>
              </w:rPr>
              <w:t xml:space="preserve">№ </w:t>
            </w:r>
            <w:proofErr w:type="spellStart"/>
            <w:proofErr w:type="gramStart"/>
            <w:r w:rsidRPr="001A7195">
              <w:rPr>
                <w:rFonts w:ascii="Times New Roman" w:hAnsi="Times New Roman" w:cs="Times New Roman"/>
                <w:b w:val="0"/>
                <w:bCs/>
              </w:rPr>
              <w:t>п</w:t>
            </w:r>
            <w:proofErr w:type="spellEnd"/>
            <w:proofErr w:type="gramEnd"/>
            <w:r w:rsidRPr="001A7195">
              <w:rPr>
                <w:rFonts w:ascii="Times New Roman" w:hAnsi="Times New Roman" w:cs="Times New Roman"/>
                <w:b w:val="0"/>
                <w:bCs/>
              </w:rPr>
              <w:t>/</w:t>
            </w:r>
            <w:proofErr w:type="spellStart"/>
            <w:r w:rsidRPr="001A7195">
              <w:rPr>
                <w:rFonts w:ascii="Times New Roman" w:hAnsi="Times New Roman" w:cs="Times New Roman"/>
                <w:b w:val="0"/>
                <w:bCs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расположения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нестационарного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торгового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Кол-во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отведенных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нестационарного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 торгового</w:t>
            </w:r>
            <w:r w:rsidRPr="001A71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объекта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A7195">
              <w:rPr>
                <w:rFonts w:ascii="Times New Roman" w:hAnsi="Times New Roman" w:cs="Times New Roman"/>
                <w:b w:val="0"/>
              </w:rPr>
              <w:t>Срок размещения (установки) нестационарных торговых объектов</w:t>
            </w:r>
          </w:p>
        </w:tc>
      </w:tr>
      <w:tr w:rsidR="0076298C" w:rsidRPr="00D10B09" w:rsidTr="00C80C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D10B09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97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6298C" w:rsidRPr="00D10B09" w:rsidRDefault="0076298C" w:rsidP="00C80C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B0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Торговля плодоовощной продукцией, рассадой, саженцами деревьев и кустарников:</w:t>
            </w:r>
          </w:p>
        </w:tc>
      </w:tr>
      <w:tr w:rsidR="0076298C" w:rsidRPr="0023238B" w:rsidTr="00C80C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23238B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23238B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3238B">
              <w:rPr>
                <w:rFonts w:ascii="Times New Roman" w:hAnsi="Times New Roman" w:cs="Times New Roman"/>
                <w:b w:val="0"/>
              </w:rPr>
              <w:t>Пл. Октябрьская,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23238B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3238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23238B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3238B">
              <w:rPr>
                <w:rFonts w:ascii="Times New Roman" w:hAnsi="Times New Roman" w:cs="Times New Roman"/>
                <w:b w:val="0"/>
              </w:rPr>
              <w:t>Плодоовощная продукция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23238B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3238B">
              <w:rPr>
                <w:rFonts w:ascii="Times New Roman" w:hAnsi="Times New Roman" w:cs="Times New Roman"/>
                <w:b w:val="0"/>
              </w:rPr>
              <w:t>Торговая палатка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23238B" w:rsidRDefault="0076298C" w:rsidP="00C80C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15.01.2019г. по 31.12.2019г.</w:t>
            </w:r>
          </w:p>
        </w:tc>
      </w:tr>
      <w:tr w:rsidR="0076298C" w:rsidRPr="001A7195" w:rsidTr="00C80C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6298C" w:rsidRPr="00C403C3" w:rsidRDefault="0076298C" w:rsidP="00C80CDD">
            <w:pPr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  <w:r w:rsidRPr="001A7195">
              <w:rPr>
                <w:rFonts w:ascii="Times New Roman" w:hAnsi="Times New Roman" w:cs="Times New Roman"/>
                <w:b w:val="0"/>
                <w:bCs/>
                <w:i/>
                <w:iCs/>
              </w:rPr>
              <w:t>Торговля бахчевыми культурами:</w:t>
            </w:r>
          </w:p>
        </w:tc>
      </w:tr>
      <w:tr w:rsidR="0076298C" w:rsidRPr="001A7195" w:rsidTr="00C80C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1A719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>Ул. Партизанская, 8А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A22A5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A7195">
              <w:rPr>
                <w:rFonts w:ascii="Times New Roman" w:hAnsi="Times New Roman" w:cs="Times New Roman"/>
                <w:b w:val="0"/>
              </w:rPr>
              <w:t>Бахчев</w:t>
            </w:r>
            <w:r w:rsidR="00A22A58">
              <w:rPr>
                <w:rFonts w:ascii="Times New Roman" w:hAnsi="Times New Roman" w:cs="Times New Roman"/>
                <w:b w:val="0"/>
              </w:rPr>
              <w:t>ая</w:t>
            </w:r>
            <w:r w:rsidRPr="001A719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22A58">
              <w:rPr>
                <w:rFonts w:ascii="Times New Roman" w:hAnsi="Times New Roman" w:cs="Times New Roman"/>
                <w:b w:val="0"/>
              </w:rPr>
              <w:t>продукция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Автом</w:t>
            </w:r>
            <w:r w:rsidR="00A22A58">
              <w:rPr>
                <w:rFonts w:ascii="Times New Roman" w:hAnsi="Times New Roman" w:cs="Times New Roman"/>
                <w:b w:val="0"/>
              </w:rPr>
              <w:t>агазин</w:t>
            </w:r>
            <w:proofErr w:type="spellEnd"/>
          </w:p>
          <w:p w:rsidR="0076298C" w:rsidRPr="001A7195" w:rsidRDefault="0076298C" w:rsidP="00C80C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98C" w:rsidRDefault="0076298C" w:rsidP="00C80C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65FFE">
              <w:rPr>
                <w:rFonts w:ascii="Times New Roman" w:hAnsi="Times New Roman" w:cs="Times New Roman"/>
                <w:b w:val="0"/>
                <w:color w:val="000000" w:themeColor="text1"/>
              </w:rPr>
              <w:t>с 01.07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.2019г.</w:t>
            </w:r>
            <w:r w:rsidRPr="00965FF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 30.10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.2019г.</w:t>
            </w:r>
          </w:p>
          <w:p w:rsidR="0076298C" w:rsidRPr="00965FFE" w:rsidRDefault="0076298C" w:rsidP="00C80C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65FFE">
              <w:rPr>
                <w:rFonts w:ascii="Times New Roman" w:hAnsi="Times New Roman" w:cs="Times New Roman"/>
                <w:b w:val="0"/>
                <w:color w:val="000000" w:themeColor="text1"/>
              </w:rPr>
              <w:t>с 01.07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.2020г.</w:t>
            </w:r>
            <w:r w:rsidRPr="00965FF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 30.10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.2020г.</w:t>
            </w:r>
          </w:p>
        </w:tc>
      </w:tr>
    </w:tbl>
    <w:p w:rsidR="0076298C" w:rsidRDefault="0076298C" w:rsidP="0076298C">
      <w:pPr>
        <w:tabs>
          <w:tab w:val="left" w:pos="3855"/>
        </w:tabs>
        <w:jc w:val="center"/>
        <w:rPr>
          <w:rFonts w:ascii="Times New Roman" w:hAnsi="Times New Roman" w:cs="Times New Roman"/>
          <w:b w:val="0"/>
        </w:rPr>
      </w:pPr>
    </w:p>
    <w:p w:rsidR="0076298C" w:rsidRPr="001A7195" w:rsidRDefault="0076298C" w:rsidP="0076298C">
      <w:pPr>
        <w:tabs>
          <w:tab w:val="left" w:pos="3855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</w:t>
      </w:r>
    </w:p>
    <w:p w:rsidR="00270DD8" w:rsidRPr="0076298C" w:rsidRDefault="00270DD8" w:rsidP="0076298C">
      <w:bookmarkStart w:id="0" w:name="_GoBack"/>
      <w:bookmarkEnd w:id="0"/>
    </w:p>
    <w:sectPr w:rsidR="00270DD8" w:rsidRPr="0076298C" w:rsidSect="00485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CF"/>
    <w:rsid w:val="00270DD8"/>
    <w:rsid w:val="006733CF"/>
    <w:rsid w:val="0076298C"/>
    <w:rsid w:val="00A22A58"/>
    <w:rsid w:val="00B006EF"/>
    <w:rsid w:val="00C4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CF"/>
    <w:pPr>
      <w:spacing w:after="0" w:line="240" w:lineRule="auto"/>
    </w:pPr>
    <w:rPr>
      <w:rFonts w:ascii="Wingdings" w:eastAsia="Wingdings" w:hAnsi="Wingdings" w:cs="Wingdings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733CF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733C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50BB2EDA8485D49A2F981F2B0E126876B37ED0CB30BD626448C9040B5B3D9264FE99CB3D011BE6CE032z1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50BB2EDA8485D49A2F981F2B0E126876B37ED0BBE00DE20448C9040B5B3D9264FE99CB3D011BE6CE035z1D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50BB2EDA8485D49A2F981F2B0E126876B37ED0CBD0BD627448C9040B5B3D9264FE99CB3D011BE6CE030z1D6K" TargetMode="External"/><Relationship Id="rId5" Type="http://schemas.openxmlformats.org/officeDocument/2006/relationships/hyperlink" Target="consultantplus://offline/ref=08E50BB2EDA8485D49A2E78CE4DCBF2C816061E309BD03817A1BD7CD17BCB98E6100B0DEF7DD11BFz6D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E50BB2EDA8485D49A2E78CE4DCBF2C81626BE70FB903817A1BD7CD17BCB98E6100B0DEF7DD11B6z6D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Эконом4</cp:lastModifiedBy>
  <cp:revision>4</cp:revision>
  <dcterms:created xsi:type="dcterms:W3CDTF">2019-06-13T12:48:00Z</dcterms:created>
  <dcterms:modified xsi:type="dcterms:W3CDTF">2019-06-14T05:24:00Z</dcterms:modified>
</cp:coreProperties>
</file>